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hadow/>
          <w:sz w:val="44"/>
          <w:szCs w:val="44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hadow/>
          <w:sz w:val="44"/>
          <w:szCs w:val="44"/>
        </w:rPr>
      </w:pPr>
    </w:p>
    <w:p w:rsidR="00C76C71" w:rsidRPr="00234AC9" w:rsidRDefault="00C76C71" w:rsidP="00C76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hadow/>
          <w:sz w:val="44"/>
          <w:szCs w:val="44"/>
        </w:rPr>
      </w:pPr>
      <w:r w:rsidRPr="00234AC9">
        <w:rPr>
          <w:rFonts w:ascii="Times New Roman" w:hAnsi="Times New Roman"/>
          <w:b/>
          <w:bCs/>
          <w:i/>
          <w:shadow/>
          <w:sz w:val="44"/>
          <w:szCs w:val="44"/>
        </w:rPr>
        <w:t>ВОЗРАСТНЫЕ ОСОБЕННОСТИ ПСИХИЧЕСКОГО СОСТОЯНИЯ ПОВЕДЕНИЯ</w:t>
      </w: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hadow/>
          <w:sz w:val="44"/>
          <w:szCs w:val="44"/>
        </w:rPr>
      </w:pPr>
      <w:r w:rsidRPr="00234AC9">
        <w:rPr>
          <w:rFonts w:ascii="Times New Roman" w:hAnsi="Times New Roman"/>
          <w:b/>
          <w:bCs/>
          <w:i/>
          <w:shadow/>
          <w:sz w:val="44"/>
          <w:szCs w:val="44"/>
        </w:rPr>
        <w:t xml:space="preserve">РЕБЁНКА, </w:t>
      </w:r>
      <w:proofErr w:type="gramStart"/>
      <w:r w:rsidRPr="00234AC9">
        <w:rPr>
          <w:rFonts w:ascii="Times New Roman" w:hAnsi="Times New Roman"/>
          <w:b/>
          <w:bCs/>
          <w:i/>
          <w:shadow/>
          <w:sz w:val="44"/>
          <w:szCs w:val="44"/>
        </w:rPr>
        <w:t>ПОЗВОЛЯЮЩИЕ</w:t>
      </w:r>
      <w:proofErr w:type="gramEnd"/>
      <w:r w:rsidRPr="00234AC9">
        <w:rPr>
          <w:rFonts w:ascii="Times New Roman" w:hAnsi="Times New Roman"/>
          <w:b/>
          <w:bCs/>
          <w:i/>
          <w:shadow/>
          <w:sz w:val="44"/>
          <w:szCs w:val="44"/>
        </w:rPr>
        <w:t xml:space="preserve"> ЗАПОДОЗРИТЬ ЖЕСТОКОСТЬ И НАСИЛИЕ</w:t>
      </w:r>
    </w:p>
    <w:p w:rsidR="00C76C71" w:rsidRPr="00234AC9" w:rsidRDefault="00C76C71" w:rsidP="00C76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hadow/>
          <w:sz w:val="44"/>
          <w:szCs w:val="44"/>
        </w:rPr>
      </w:pPr>
    </w:p>
    <w:p w:rsidR="00C76C71" w:rsidRDefault="00C76C71" w:rsidP="00C76C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32474" cy="4743450"/>
            <wp:effectExtent l="19050" t="0" r="1326" b="0"/>
            <wp:docPr id="3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44" cy="474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71" w:rsidRDefault="00C76C71" w:rsidP="00C76C71">
      <w:pPr>
        <w:jc w:val="center"/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28">
        <w:rPr>
          <w:rFonts w:ascii="Times New Roman" w:hAnsi="Times New Roman"/>
          <w:b/>
          <w:bCs/>
          <w:sz w:val="28"/>
          <w:szCs w:val="28"/>
        </w:rPr>
        <w:t>Возраст 0 – 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7A28">
        <w:rPr>
          <w:rFonts w:ascii="Times New Roman" w:hAnsi="Times New Roman"/>
          <w:b/>
          <w:bCs/>
          <w:sz w:val="28"/>
          <w:szCs w:val="28"/>
        </w:rPr>
        <w:t>мес</w:t>
      </w:r>
      <w:r>
        <w:rPr>
          <w:rFonts w:ascii="Times New Roman" w:hAnsi="Times New Roman"/>
          <w:b/>
          <w:bCs/>
          <w:sz w:val="28"/>
          <w:szCs w:val="28"/>
        </w:rPr>
        <w:t>яцев</w:t>
      </w:r>
      <w:r w:rsidRPr="00547A28">
        <w:rPr>
          <w:rFonts w:ascii="Times New Roman" w:hAnsi="Times New Roman"/>
          <w:sz w:val="28"/>
          <w:szCs w:val="28"/>
        </w:rPr>
        <w:t xml:space="preserve">: малоподвижность, безразличие к окружающему миру, отсутствие или слабая реакция на внешние стимулы, в </w:t>
      </w:r>
      <w:r w:rsidRPr="00234AC9">
        <w:rPr>
          <w:rFonts w:ascii="Times New Roman" w:hAnsi="Times New Roman"/>
          <w:b/>
          <w:sz w:val="28"/>
          <w:szCs w:val="28"/>
        </w:rPr>
        <w:t>3 – 6 месяцев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47A28">
        <w:rPr>
          <w:rFonts w:ascii="Times New Roman" w:hAnsi="Times New Roman"/>
          <w:sz w:val="28"/>
          <w:szCs w:val="28"/>
        </w:rPr>
        <w:t>редкая улыбка.</w:t>
      </w: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28">
        <w:rPr>
          <w:rFonts w:ascii="Times New Roman" w:hAnsi="Times New Roman"/>
          <w:b/>
          <w:bCs/>
          <w:sz w:val="28"/>
          <w:szCs w:val="28"/>
        </w:rPr>
        <w:t>Возраст 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7A28">
        <w:rPr>
          <w:rFonts w:ascii="Times New Roman" w:hAnsi="Times New Roman"/>
          <w:b/>
          <w:bCs/>
          <w:sz w:val="28"/>
          <w:szCs w:val="28"/>
        </w:rPr>
        <w:t>мес</w:t>
      </w:r>
      <w:r>
        <w:rPr>
          <w:rFonts w:ascii="Times New Roman" w:hAnsi="Times New Roman"/>
          <w:b/>
          <w:bCs/>
          <w:sz w:val="28"/>
          <w:szCs w:val="28"/>
        </w:rPr>
        <w:t>яцев</w:t>
      </w:r>
      <w:r w:rsidRPr="00547A28">
        <w:rPr>
          <w:rFonts w:ascii="Times New Roman" w:hAnsi="Times New Roman"/>
          <w:b/>
          <w:bCs/>
          <w:sz w:val="28"/>
          <w:szCs w:val="28"/>
        </w:rPr>
        <w:t xml:space="preserve"> – 1,5 года</w:t>
      </w:r>
      <w:r w:rsidRPr="00547A28">
        <w:rPr>
          <w:rFonts w:ascii="Times New Roman" w:hAnsi="Times New Roman"/>
          <w:sz w:val="28"/>
          <w:szCs w:val="28"/>
        </w:rPr>
        <w:t xml:space="preserve">: боязнь родителей, боязнь физического контакта </w:t>
      </w:r>
      <w:proofErr w:type="gramStart"/>
      <w:r w:rsidRPr="00547A28">
        <w:rPr>
          <w:rFonts w:ascii="Times New Roman" w:hAnsi="Times New Roman"/>
          <w:sz w:val="28"/>
          <w:szCs w:val="28"/>
        </w:rPr>
        <w:t>со</w:t>
      </w:r>
      <w:proofErr w:type="gramEnd"/>
      <w:r w:rsidRPr="00547A28">
        <w:rPr>
          <w:rFonts w:ascii="Times New Roman" w:hAnsi="Times New Roman"/>
          <w:sz w:val="28"/>
          <w:szCs w:val="28"/>
        </w:rPr>
        <w:t xml:space="preserve"> взрослыми, испуг при попытке взрослых взять на руки, постоянная беспричинная настороженность, плаксивость, хныканье, замкнутость, печаль.</w:t>
      </w: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28">
        <w:rPr>
          <w:rFonts w:ascii="Times New Roman" w:hAnsi="Times New Roman"/>
          <w:b/>
          <w:bCs/>
          <w:sz w:val="28"/>
          <w:szCs w:val="28"/>
        </w:rPr>
        <w:t>Возраст 1,5 – 3 года</w:t>
      </w:r>
      <w:r w:rsidRPr="00547A28">
        <w:rPr>
          <w:rFonts w:ascii="Times New Roman" w:hAnsi="Times New Roman"/>
          <w:sz w:val="28"/>
          <w:szCs w:val="28"/>
        </w:rPr>
        <w:t>: боязнь взрослых, редкие проявления радости, плаксивость, реакция испуга на плач других детей, крайности в поведении – от агрессивности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A28">
        <w:rPr>
          <w:rFonts w:ascii="Times New Roman" w:hAnsi="Times New Roman"/>
          <w:sz w:val="28"/>
          <w:szCs w:val="28"/>
        </w:rPr>
        <w:t>безучастности.</w:t>
      </w: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28">
        <w:rPr>
          <w:rFonts w:ascii="Times New Roman" w:hAnsi="Times New Roman"/>
          <w:b/>
          <w:bCs/>
          <w:sz w:val="28"/>
          <w:szCs w:val="28"/>
        </w:rPr>
        <w:t>Возраст 3 – 6 лет</w:t>
      </w:r>
      <w:r w:rsidRPr="00547A28">
        <w:rPr>
          <w:rFonts w:ascii="Times New Roman" w:hAnsi="Times New Roman"/>
          <w:sz w:val="28"/>
          <w:szCs w:val="28"/>
        </w:rPr>
        <w:t xml:space="preserve">: пассивная реакция на боль, отсутствие сопротивления, примирение со случившимся, заискивающее поведение, чрезмерная уступчивость, ночные кошмары, страхи, регрессивное поведение (проявление действий или поступков, характерных для </w:t>
      </w:r>
      <w:proofErr w:type="gramStart"/>
      <w:r w:rsidRPr="00547A28">
        <w:rPr>
          <w:rFonts w:ascii="Times New Roman" w:hAnsi="Times New Roman"/>
          <w:sz w:val="28"/>
          <w:szCs w:val="28"/>
        </w:rPr>
        <w:t>более младшего</w:t>
      </w:r>
      <w:proofErr w:type="gramEnd"/>
      <w:r w:rsidRPr="00547A28">
        <w:rPr>
          <w:rFonts w:ascii="Times New Roman" w:hAnsi="Times New Roman"/>
          <w:sz w:val="28"/>
          <w:szCs w:val="28"/>
        </w:rPr>
        <w:t xml:space="preserve"> возраста);</w:t>
      </w: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28">
        <w:rPr>
          <w:rFonts w:ascii="Times New Roman" w:hAnsi="Times New Roman"/>
          <w:sz w:val="28"/>
          <w:szCs w:val="28"/>
        </w:rPr>
        <w:t>- болезненное отношение к критике; агрессивность, лживость, жестокость по отношению к животным, младшим; воровство, склонность к поджогам;</w:t>
      </w: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28">
        <w:rPr>
          <w:rFonts w:ascii="Times New Roman" w:hAnsi="Times New Roman"/>
          <w:sz w:val="28"/>
          <w:szCs w:val="28"/>
        </w:rPr>
        <w:t>- несвойственные возрасту знания о сексуальном поведении, сексуальные игры с собой, сверстниками или игрушками, открытая мастурбация, нервно-психические расстройства и т.п.</w:t>
      </w: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28">
        <w:rPr>
          <w:rFonts w:ascii="Times New Roman" w:hAnsi="Times New Roman"/>
          <w:b/>
          <w:bCs/>
          <w:sz w:val="28"/>
          <w:szCs w:val="28"/>
        </w:rPr>
        <w:t xml:space="preserve">Младший школьный возраст: </w:t>
      </w:r>
      <w:r w:rsidRPr="00547A28">
        <w:rPr>
          <w:rFonts w:ascii="Times New Roman" w:hAnsi="Times New Roman"/>
          <w:sz w:val="28"/>
          <w:szCs w:val="28"/>
        </w:rPr>
        <w:t>стремление скрыть причину повреждений и травм,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A28">
        <w:rPr>
          <w:rFonts w:ascii="Times New Roman" w:hAnsi="Times New Roman"/>
          <w:sz w:val="28"/>
          <w:szCs w:val="28"/>
        </w:rPr>
        <w:t>одиночество, замкнутость, стремление к уединению, отсутствие друзей или ухудшение взаимоотношений со сверстниками, боязнь идти домой после школы, низкая успеваемость;</w:t>
      </w: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28">
        <w:rPr>
          <w:rFonts w:ascii="Times New Roman" w:hAnsi="Times New Roman"/>
          <w:sz w:val="28"/>
          <w:szCs w:val="28"/>
        </w:rPr>
        <w:t>- несвойственное возрасту сексуально окрашенное поведение, стремление полностью закрыть тело одеждой, даже если в этом нет необходимости и т.п.</w:t>
      </w: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28">
        <w:rPr>
          <w:rFonts w:ascii="Times New Roman" w:hAnsi="Times New Roman"/>
          <w:b/>
          <w:bCs/>
          <w:sz w:val="28"/>
          <w:szCs w:val="28"/>
        </w:rPr>
        <w:t xml:space="preserve">Подростковый возраст: </w:t>
      </w:r>
      <w:r w:rsidRPr="00547A28">
        <w:rPr>
          <w:rFonts w:ascii="Times New Roman" w:hAnsi="Times New Roman"/>
          <w:sz w:val="28"/>
          <w:szCs w:val="28"/>
        </w:rPr>
        <w:t xml:space="preserve">депрессия, низкая самооценка, побеги из дома, криминальное или антиобщественное поведение, употребление алкоголя, наркотиков, угрозы или попытки самоубийства, </w:t>
      </w:r>
      <w:proofErr w:type="spellStart"/>
      <w:r w:rsidRPr="00547A28">
        <w:rPr>
          <w:rFonts w:ascii="Times New Roman" w:hAnsi="Times New Roman"/>
          <w:sz w:val="28"/>
          <w:szCs w:val="28"/>
        </w:rPr>
        <w:t>сексуализированное</w:t>
      </w:r>
      <w:proofErr w:type="spellEnd"/>
      <w:r w:rsidRPr="00547A28">
        <w:rPr>
          <w:rFonts w:ascii="Times New Roman" w:hAnsi="Times New Roman"/>
          <w:sz w:val="28"/>
          <w:szCs w:val="28"/>
        </w:rPr>
        <w:t xml:space="preserve"> поведение, жалобы на боли в животе и т.п.</w:t>
      </w: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C71" w:rsidRPr="00547A28" w:rsidRDefault="00C76C71" w:rsidP="00C7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A28">
        <w:rPr>
          <w:rFonts w:ascii="Times New Roman" w:hAnsi="Times New Roman"/>
          <w:b/>
          <w:bCs/>
          <w:sz w:val="28"/>
          <w:szCs w:val="28"/>
        </w:rPr>
        <w:t xml:space="preserve">Для всех возрастов: </w:t>
      </w:r>
      <w:r w:rsidRPr="00547A28">
        <w:rPr>
          <w:rFonts w:ascii="Times New Roman" w:hAnsi="Times New Roman"/>
          <w:sz w:val="28"/>
          <w:szCs w:val="28"/>
        </w:rPr>
        <w:t xml:space="preserve">задержка физического и умственного развития, задержка речевого и моторного развития, плохая успеваемость, нервный тик, </w:t>
      </w:r>
      <w:proofErr w:type="spellStart"/>
      <w:r w:rsidRPr="00547A28">
        <w:rPr>
          <w:rFonts w:ascii="Times New Roman" w:hAnsi="Times New Roman"/>
          <w:sz w:val="28"/>
          <w:szCs w:val="28"/>
        </w:rPr>
        <w:t>энурез</w:t>
      </w:r>
      <w:proofErr w:type="spellEnd"/>
      <w:r w:rsidRPr="00547A28">
        <w:rPr>
          <w:rFonts w:ascii="Times New Roman" w:hAnsi="Times New Roman"/>
          <w:sz w:val="28"/>
          <w:szCs w:val="28"/>
        </w:rPr>
        <w:t>, нарушения сна, тревожность, различные соматические заболевания (ожирение, резкая потеря веса, язва желудка, кожные заболевания, различные аллергии), длительные подавленные состояния, печальный или утомл</w:t>
      </w:r>
      <w:r>
        <w:rPr>
          <w:rFonts w:ascii="Times New Roman" w:hAnsi="Times New Roman"/>
          <w:sz w:val="28"/>
          <w:szCs w:val="28"/>
        </w:rPr>
        <w:t>ё</w:t>
      </w:r>
      <w:r w:rsidRPr="00547A28">
        <w:rPr>
          <w:rFonts w:ascii="Times New Roman" w:hAnsi="Times New Roman"/>
          <w:sz w:val="28"/>
          <w:szCs w:val="28"/>
        </w:rPr>
        <w:t>нный вид, опухшие веки, нарушения аппетита, постоянный голод или жажда, санитарно-гигиеническая запущенность, педикул</w:t>
      </w:r>
      <w:r>
        <w:rPr>
          <w:rFonts w:ascii="Times New Roman" w:hAnsi="Times New Roman"/>
          <w:sz w:val="28"/>
          <w:szCs w:val="28"/>
        </w:rPr>
        <w:t>ё</w:t>
      </w:r>
      <w:r w:rsidRPr="00547A28">
        <w:rPr>
          <w:rFonts w:ascii="Times New Roman" w:hAnsi="Times New Roman"/>
          <w:sz w:val="28"/>
          <w:szCs w:val="28"/>
        </w:rPr>
        <w:t>з, стремление любыми способами, вплоть до нанесения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A28">
        <w:rPr>
          <w:rFonts w:ascii="Times New Roman" w:hAnsi="Times New Roman"/>
          <w:sz w:val="28"/>
          <w:szCs w:val="28"/>
        </w:rPr>
        <w:t>самоповреждений, привлечь</w:t>
      </w:r>
      <w:proofErr w:type="gramEnd"/>
      <w:r w:rsidRPr="00547A28">
        <w:rPr>
          <w:rFonts w:ascii="Times New Roman" w:hAnsi="Times New Roman"/>
          <w:sz w:val="28"/>
          <w:szCs w:val="28"/>
        </w:rPr>
        <w:t xml:space="preserve"> к себе внимание окружающих и т.п.</w:t>
      </w:r>
    </w:p>
    <w:p w:rsidR="00C76C71" w:rsidRDefault="00C76C71" w:rsidP="00C76C71">
      <w:pPr>
        <w:jc w:val="center"/>
      </w:pPr>
    </w:p>
    <w:p w:rsidR="00E82D69" w:rsidRDefault="00E82D69"/>
    <w:sectPr w:rsidR="00E82D69" w:rsidSect="00C76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6C71"/>
    <w:rsid w:val="005D0E8F"/>
    <w:rsid w:val="00B80B0F"/>
    <w:rsid w:val="00C22E58"/>
    <w:rsid w:val="00C76C71"/>
    <w:rsid w:val="00E8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7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1</cp:revision>
  <cp:lastPrinted>2014-09-18T06:13:00Z</cp:lastPrinted>
  <dcterms:created xsi:type="dcterms:W3CDTF">2014-09-18T06:12:00Z</dcterms:created>
  <dcterms:modified xsi:type="dcterms:W3CDTF">2014-09-18T06:13:00Z</dcterms:modified>
</cp:coreProperties>
</file>